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作品简介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本作品从档案部门与数字遗产的必然联系出发，探究档案部门如何在数字遗产长期保存方面发挥能动性。主要从定义、案例、产生原因、与档案的关联性、保护现状、档案部门如何保护、前景等方面进行研究。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作品采取档案视频短片的形式，根据研究设计出原创画作，例如绘制档案馆和数字遗产的拟人形象，并创作成动画，进行配音，以视频的形式展现数字遗产的相关知识，并在视频中添加面向观众的互动程序等环节，形式新颖且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作品最终面向档案部门的相关人员，对数字遗产做出普及性介绍，增强档案工作人员的数字遗产保护意识，推动数字遗产保护，推进数字遗产长期保存理论的完善，提高档案学在数字遗产保存中的学术影响力，彰显档案部门在世界记忆工程建设中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目前的想法</w:t>
      </w:r>
      <w:r>
        <w:rPr>
          <w:rFonts w:hint="eastAsia" w:ascii="宋体" w:hAnsi="宋体" w:eastAsia="宋体" w:cs="宋体"/>
          <w:sz w:val="24"/>
          <w:szCs w:val="24"/>
        </w:rPr>
        <w:t>是研究档案部门在数字遗产长期保存这方面应该做什么，从定义、案例、与档案部门关联、国内外保护现状、如何保护、前景等方面来谈。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形式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档案视频短片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因为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团队优势，</w:t>
      </w:r>
      <w:r>
        <w:rPr>
          <w:rFonts w:hint="eastAsia" w:ascii="宋体" w:hAnsi="宋体" w:eastAsia="宋体" w:cs="宋体"/>
          <w:sz w:val="24"/>
          <w:szCs w:val="24"/>
        </w:rPr>
        <w:t>队员画画和视频剪辑能力比较好。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团队成员及分工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张文馨：（档案学）文笔好、会板绘，主要撰写文章、画画、负责全组工作协调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任世晴：（档案学）文笔好，负责撰写文章、将文章修改为配合视频讲解的稿子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张睿：（档案学）视频剪辑水平高，负责剪辑视频和动画设计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田议方：（档案学）会剪辑和简单的动画，负责剪辑视频和动画的设计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江呈洋：（城环）板绘很好，负责画一些重要精细的内容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【计划】商议方向——</w:t>
      </w:r>
      <w:r>
        <w:rPr>
          <w:rFonts w:hint="eastAsia" w:ascii="宋体" w:hAnsi="宋体" w:eastAsia="宋体" w:cs="宋体"/>
          <w:sz w:val="24"/>
          <w:szCs w:val="24"/>
        </w:rPr>
        <w:t>写出类似于论文的介绍文字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改编成适合视频讲解的稿子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设计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需要画的内容、视频内容——剪辑视频+配音。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官网+历年获奖作品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http://www.daxjzw.com/work/index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以下是简单的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【大纲】：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144770" cy="8863330"/>
            <wp:effectExtent l="0" t="0" r="11430" b="1270"/>
            <wp:docPr id="1" name="图片 1" descr="{BDFB2629-AB43-0383-D955-3B1DA7CD8A2D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BDFB2629-AB43-0383-D955-3B1DA7CD8A2D}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F212C"/>
    <w:rsid w:val="224F7D83"/>
    <w:rsid w:val="237C72EB"/>
    <w:rsid w:val="2740625D"/>
    <w:rsid w:val="6A9D7395"/>
    <w:rsid w:val="6CC51781"/>
    <w:rsid w:val="70730F29"/>
    <w:rsid w:val="72492B37"/>
    <w:rsid w:val="78F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2019-12-23T10:46:00Z</dcterms:created>
  <dc:creator>25486</dc:creator>
  <cp:lastModifiedBy>一语长白思无邪</cp:lastModifiedBy>
  <dcterms:modified xsi:type="dcterms:W3CDTF">2020-06-15T07:03:36Z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